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"/>
        <w:tblW w:w="9360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2268"/>
        <w:gridCol w:w="4777"/>
        <w:gridCol w:w="428"/>
        <w:gridCol w:w="1887"/>
      </w:tblGrid>
      <w:tr w:rsidR="00A3610B" w:rsidRPr="002A6FD3" w:rsidTr="007B5745">
        <w:trPr>
          <w:trHeight w:val="583"/>
        </w:trPr>
        <w:tc>
          <w:tcPr>
            <w:tcW w:w="2268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sz w:val="20"/>
                <w:szCs w:val="20"/>
              </w:rPr>
            </w:pP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რეგიონი</w:t>
            </w:r>
            <w:proofErr w:type="spellEnd"/>
          </w:p>
        </w:tc>
        <w:tc>
          <w:tcPr>
            <w:tcW w:w="477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  <w:lang w:val="en-US"/>
              </w:rPr>
              <w:t xml:space="preserve">PCR  </w:t>
            </w:r>
            <w:r w:rsidRPr="002A6FD3"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ლაბორატორიები/ რაოდენობა</w:t>
            </w:r>
          </w:p>
        </w:tc>
        <w:tc>
          <w:tcPr>
            <w:tcW w:w="231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sz w:val="20"/>
                <w:szCs w:val="20"/>
              </w:rPr>
            </w:pP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დღიური</w:t>
            </w:r>
            <w:proofErr w:type="spellEnd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რესურსი</w:t>
            </w:r>
            <w:proofErr w:type="spellEnd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-</w:t>
            </w: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სრული</w:t>
            </w:r>
            <w:proofErr w:type="spellEnd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დატვირთვით</w:t>
            </w:r>
            <w:proofErr w:type="spellEnd"/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</w:rPr>
            </w:pPr>
            <w:proofErr w:type="spellStart"/>
            <w:r w:rsidRPr="002A6FD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D436BF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D436BF">
              <w:rPr>
                <w:rFonts w:ascii="Sylfaen" w:eastAsia="Calibri" w:hAnsi="Sylfaen" w:cs="Calibri"/>
                <w:b/>
                <w:sz w:val="20"/>
                <w:szCs w:val="20"/>
              </w:rPr>
              <w:t>24</w:t>
            </w:r>
          </w:p>
        </w:tc>
        <w:tc>
          <w:tcPr>
            <w:tcW w:w="1887" w:type="dxa"/>
          </w:tcPr>
          <w:p w:rsidR="00A3610B" w:rsidRPr="0047154C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sz w:val="20"/>
                <w:szCs w:val="20"/>
                <w:lang w:val="ka-GE"/>
              </w:rPr>
            </w:pPr>
            <w:r w:rsidRPr="002A6FD3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310</w:t>
            </w: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იმერეთი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3 ლაბორატორია</w:t>
            </w:r>
          </w:p>
          <w:p w:rsidR="00A3610B" w:rsidRPr="002A6FD3" w:rsidRDefault="00A3610B" w:rsidP="007B5745">
            <w:pPr>
              <w:pStyle w:val="ListParagraph"/>
              <w:widowControl w:val="0"/>
              <w:numPr>
                <w:ilvl w:val="0"/>
                <w:numId w:val="1"/>
              </w:numPr>
              <w:ind w:left="252" w:hanging="252"/>
              <w:jc w:val="both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NCDC იმერეთის სამმართველო</w:t>
            </w:r>
          </w:p>
          <w:p w:rsidR="00A3610B" w:rsidRPr="002A6FD3" w:rsidRDefault="00A3610B" w:rsidP="007B5745">
            <w:pPr>
              <w:pStyle w:val="ListParagraph"/>
              <w:widowControl w:val="0"/>
              <w:numPr>
                <w:ilvl w:val="0"/>
                <w:numId w:val="1"/>
              </w:numPr>
              <w:ind w:left="252" w:hanging="252"/>
              <w:jc w:val="both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სოფლის მეურნეობის სახელმწიფო ლაბორატორია (ქუთაისი)</w:t>
            </w:r>
          </w:p>
          <w:p w:rsidR="00A3610B" w:rsidRPr="002A6FD3" w:rsidRDefault="00A3610B" w:rsidP="007B5745">
            <w:pPr>
              <w:pStyle w:val="ListParagraph"/>
              <w:widowControl w:val="0"/>
              <w:numPr>
                <w:ilvl w:val="0"/>
                <w:numId w:val="1"/>
              </w:numPr>
              <w:ind w:left="252" w:hanging="252"/>
              <w:jc w:val="both"/>
              <w:rPr>
                <w:rFonts w:ascii="Sylfaen" w:eastAsia="Calibri" w:hAnsi="Sylfaen" w:cs="Calibri"/>
                <w:sz w:val="18"/>
                <w:szCs w:val="18"/>
                <w:lang w:val="en-US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„მიქსტა“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7</w:t>
            </w: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00</w:t>
            </w: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აჭარა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3 ლაბორატორია</w:t>
            </w:r>
          </w:p>
          <w:p w:rsidR="00A3610B" w:rsidRPr="002A6FD3" w:rsidRDefault="00A3610B" w:rsidP="007B5745">
            <w:pPr>
              <w:pStyle w:val="ListParagraph"/>
              <w:widowControl w:val="0"/>
              <w:numPr>
                <w:ilvl w:val="0"/>
                <w:numId w:val="1"/>
              </w:numPr>
              <w:ind w:left="230" w:hanging="230"/>
              <w:jc w:val="both"/>
              <w:rPr>
                <w:rFonts w:ascii="Sylfaen" w:eastAsia="Calibri" w:hAnsi="Sylfaen" w:cs="Calibri"/>
                <w:sz w:val="18"/>
                <w:szCs w:val="18"/>
                <w:lang w:val="en-US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NCDC, აჭარის სამმართველო</w:t>
            </w:r>
          </w:p>
          <w:p w:rsidR="00A3610B" w:rsidRPr="002A6FD3" w:rsidRDefault="00A3610B" w:rsidP="007B5745">
            <w:pPr>
              <w:pStyle w:val="ListParagraph"/>
              <w:widowControl w:val="0"/>
              <w:numPr>
                <w:ilvl w:val="0"/>
                <w:numId w:val="1"/>
              </w:numPr>
              <w:ind w:left="230" w:hanging="230"/>
              <w:jc w:val="both"/>
              <w:rPr>
                <w:rFonts w:ascii="Sylfaen" w:eastAsia="Calibri" w:hAnsi="Sylfaen" w:cs="Calibri"/>
                <w:sz w:val="18"/>
                <w:szCs w:val="18"/>
                <w:lang w:val="en-US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სალიხ აბაშიძის ინფექციური პათოლოგიის, შიდსის და ტუბერკულოზის რეგიონული ცენტრი</w:t>
            </w:r>
          </w:p>
          <w:p w:rsidR="00A3610B" w:rsidRPr="002A6FD3" w:rsidRDefault="00A3610B" w:rsidP="007B5745">
            <w:pPr>
              <w:pStyle w:val="ListParagraph"/>
              <w:widowControl w:val="0"/>
              <w:numPr>
                <w:ilvl w:val="0"/>
                <w:numId w:val="1"/>
              </w:numPr>
              <w:ind w:left="230" w:hanging="230"/>
              <w:jc w:val="both"/>
              <w:rPr>
                <w:rFonts w:ascii="Sylfaen" w:eastAsia="Calibri" w:hAnsi="Sylfaen" w:cs="Calibri"/>
                <w:b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„თამარის დასახლების საოჯახო მედიცინის ცენტრი“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6</w:t>
            </w: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00</w:t>
            </w:r>
          </w:p>
        </w:tc>
        <w:bookmarkStart w:id="0" w:name="_GoBack"/>
        <w:bookmarkEnd w:id="0"/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სამეგრელო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-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ზემო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ზუგდიდის ინფექციური საავადმყოფო" კერი მულლის სახელობის მოლეკულორ-დიაგნოსტიკური ლაბორატორია"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250</w:t>
            </w: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რაჭა-ლეჩხუმი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ქვემო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გურია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70539A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შპს ბიომედიკა-გეორგია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100</w:t>
            </w: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სამცხე-ჯავახეთი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sz w:val="18"/>
                <w:szCs w:val="18"/>
                <w:lang w:val="ka-GE"/>
              </w:rPr>
            </w:pPr>
            <w:r w:rsidRPr="0070539A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სოფლის მეურნეობის სახელმწიფო ლაბორატორია</w:t>
            </w:r>
            <w:r>
              <w:rPr>
                <w:rFonts w:ascii="Sylfaen" w:eastAsia="Calibri" w:hAnsi="Sylfaen" w:cs="Calibri"/>
                <w:sz w:val="18"/>
                <w:szCs w:val="18"/>
                <w:lang w:val="ka-GE"/>
              </w:rPr>
              <w:t xml:space="preserve"> (ახალციხე)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100</w:t>
            </w:r>
          </w:p>
        </w:tc>
      </w:tr>
      <w:tr w:rsidR="00A3610B" w:rsidRPr="002A6FD3" w:rsidTr="007B5745">
        <w:trPr>
          <w:trHeight w:val="212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მცხეთა-მთიანეთი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შიდა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ქართლი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lang w:val="ka-GE"/>
              </w:rPr>
            </w:pP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გიორგი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აბრამიშვლის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სახელობის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საქართველოს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თავდაცვის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სამინისტროს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სამხედრო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ჰოსპიტლის</w:t>
            </w:r>
            <w:r w:rsidRPr="002A6FD3">
              <w:rPr>
                <w:rFonts w:eastAsia="Calibri" w:cs="Calibri"/>
                <w:sz w:val="18"/>
                <w:szCs w:val="18"/>
                <w:lang w:val="ka-GE"/>
              </w:rPr>
              <w:t xml:space="preserve"> </w:t>
            </w:r>
            <w:r w:rsidRPr="002A6FD3">
              <w:rPr>
                <w:rFonts w:ascii="Sylfaen" w:eastAsia="Calibri" w:hAnsi="Sylfaen" w:cs="Calibri"/>
                <w:sz w:val="18"/>
                <w:szCs w:val="18"/>
                <w:lang w:val="ka-GE"/>
              </w:rPr>
              <w:t>ლაბორატორია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100</w:t>
            </w: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ქვემო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ქართლი</w:t>
            </w:r>
            <w:proofErr w:type="spellEnd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(რუსთავი)</w:t>
            </w:r>
          </w:p>
        </w:tc>
        <w:tc>
          <w:tcPr>
            <w:tcW w:w="5205" w:type="dxa"/>
            <w:gridSpan w:val="2"/>
          </w:tcPr>
          <w:p w:rsidR="00A3610B" w:rsidRDefault="00A3610B" w:rsidP="007B5745">
            <w:pPr>
              <w:widowControl w:val="0"/>
              <w:jc w:val="both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</w:p>
          <w:p w:rsidR="00A3610B" w:rsidRPr="0070539A" w:rsidRDefault="00A3610B" w:rsidP="007B5745">
            <w:pPr>
              <w:widowControl w:val="0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"ონკოლოგიის სამეცნიერო კვლევითი ცენტრი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“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2</w:t>
            </w:r>
            <w:r w:rsidRPr="002A6FD3">
              <w:rPr>
                <w:rFonts w:ascii="Sylfaen" w:eastAsia="Calibri" w:hAnsi="Sylfaen" w:cs="Calibri"/>
                <w:b/>
                <w:sz w:val="20"/>
                <w:szCs w:val="20"/>
                <w:lang w:val="ka-GE"/>
              </w:rPr>
              <w:t>00</w:t>
            </w: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კახეთი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</w:pPr>
            <w:r w:rsidRPr="0070539A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</w:p>
        </w:tc>
      </w:tr>
      <w:tr w:rsidR="00A3610B" w:rsidRPr="002A6FD3" w:rsidTr="007B5745">
        <w:trPr>
          <w:trHeight w:val="280"/>
        </w:trPr>
        <w:tc>
          <w:tcPr>
            <w:tcW w:w="2268" w:type="dxa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proofErr w:type="spellStart"/>
            <w:r w:rsidRPr="0070539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5205" w:type="dxa"/>
            <w:gridSpan w:val="2"/>
          </w:tcPr>
          <w:p w:rsidR="00A3610B" w:rsidRPr="0070539A" w:rsidRDefault="00A3610B" w:rsidP="007B5745">
            <w:pPr>
              <w:widowControl w:val="0"/>
              <w:jc w:val="both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2A6FD3"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1</w:t>
            </w:r>
            <w:r>
              <w:rPr>
                <w:rFonts w:ascii="Sylfaen" w:eastAsia="Calibri" w:hAnsi="Sylfaen" w:cs="Calibri"/>
                <w:b/>
                <w:sz w:val="18"/>
                <w:szCs w:val="18"/>
                <w:lang w:val="ka-GE"/>
              </w:rPr>
              <w:t>3</w:t>
            </w:r>
            <w:r w:rsidRPr="002A6F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A6FD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ლაბორატორია</w:t>
            </w: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ლუგარის ს/ჯ კვლევითი ცენტრი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"ავერსი კლინიკა"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შპს"მოლეკულური დიაგნოსტიკის ცენტრი"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სს " მეგალაბი"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კლინიკა ნეოლაბი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თსსუ პირველი საუნივერსიტეტო კლინიკა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" ნიუ ჰოსპიტალსი"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"მედ-დიაგნოსტიკა"</w:t>
            </w: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ab/>
            </w: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ab/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სამედიცინო ცენტრი "ციტო"</w:t>
            </w:r>
          </w:p>
          <w:p w:rsidR="00A3610B" w:rsidRPr="0070539A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ს.ს. ინფექციური პათოლოგიის შიდსის და კლინიკური იმუნოლოგიის სამეცნიერო პრაქტიკული ცენტრის კლინიკური ვირუსოლოგიის და მოლეკულური მედიცინის ლაბორატორია</w:t>
            </w:r>
          </w:p>
          <w:p w:rsidR="00A3610B" w:rsidRDefault="00A3610B" w:rsidP="007B5745">
            <w:pPr>
              <w:pStyle w:val="ListParagraph"/>
              <w:widowControl w:val="0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შპს გენეტიკის ეროვნული ლაბორატორია</w:t>
            </w:r>
          </w:p>
          <w:p w:rsidR="00A3610B" w:rsidRDefault="00A3610B" w:rsidP="007B5745">
            <w:pPr>
              <w:pStyle w:val="ListParagraph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სოფლის მეურნეობის სახელმწიფო ლაბორატორია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70539A">
              <w:rPr>
                <w:rFonts w:ascii="Sylfaen" w:hAnsi="Sylfaen" w:cs="Sylfaen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თბილისი)</w:t>
            </w:r>
          </w:p>
          <w:p w:rsidR="00A3610B" w:rsidRPr="0070539A" w:rsidRDefault="00A3610B" w:rsidP="007B5745">
            <w:pPr>
              <w:pStyle w:val="ListParagraph"/>
              <w:numPr>
                <w:ilvl w:val="0"/>
                <w:numId w:val="2"/>
              </w:numPr>
              <w:ind w:left="158" w:hanging="158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სს ტუბერკულოზისა და ფილტვის დაავადებების ეროვნული ცენტრი</w:t>
            </w:r>
          </w:p>
        </w:tc>
        <w:tc>
          <w:tcPr>
            <w:tcW w:w="1887" w:type="dxa"/>
          </w:tcPr>
          <w:p w:rsidR="00A3610B" w:rsidRPr="002A6FD3" w:rsidRDefault="00A3610B" w:rsidP="007B5745">
            <w:pPr>
              <w:widowControl w:val="0"/>
              <w:jc w:val="both"/>
              <w:rPr>
                <w:rFonts w:ascii="Sylfaen" w:eastAsia="Calibri" w:hAnsi="Sylfaen" w:cs="Calibri"/>
                <w:b/>
                <w:sz w:val="20"/>
                <w:szCs w:val="20"/>
              </w:rPr>
            </w:pPr>
            <w:r w:rsidRPr="002A6FD3">
              <w:rPr>
                <w:rFonts w:ascii="Sylfaen" w:eastAsia="Calibri" w:hAnsi="Sylfaen" w:cs="Calibri"/>
                <w:b/>
                <w:sz w:val="20"/>
                <w:szCs w:val="20"/>
              </w:rPr>
              <w:t>3160</w:t>
            </w:r>
          </w:p>
        </w:tc>
      </w:tr>
    </w:tbl>
    <w:p w:rsidR="00F857D0" w:rsidRDefault="00A3610B"/>
    <w:sectPr w:rsidR="00F85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41D4"/>
    <w:multiLevelType w:val="hybridMultilevel"/>
    <w:tmpl w:val="81201698"/>
    <w:lvl w:ilvl="0" w:tplc="4A5AE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FB4AED"/>
    <w:multiLevelType w:val="hybridMultilevel"/>
    <w:tmpl w:val="6A7A23E6"/>
    <w:lvl w:ilvl="0" w:tplc="4A5AE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0B"/>
    <w:rsid w:val="00A3610B"/>
    <w:rsid w:val="00D71C15"/>
    <w:rsid w:val="00E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610B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10B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A3610B"/>
    <w:pPr>
      <w:spacing w:after="0" w:line="240" w:lineRule="auto"/>
    </w:pPr>
    <w:rPr>
      <w:rFonts w:ascii="Arial" w:eastAsia="Arial" w:hAnsi="Arial" w:cs="Arial"/>
      <w:lang w:val="e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610B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10B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A3610B"/>
    <w:pPr>
      <w:spacing w:after="0" w:line="240" w:lineRule="auto"/>
    </w:pPr>
    <w:rPr>
      <w:rFonts w:ascii="Arial" w:eastAsia="Arial" w:hAnsi="Arial" w:cs="Arial"/>
      <w:lang w:val="e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Alkhazashvili</dc:creator>
  <cp:lastModifiedBy>Maia Alkhazashvili</cp:lastModifiedBy>
  <cp:revision>1</cp:revision>
  <dcterms:created xsi:type="dcterms:W3CDTF">2020-06-19T13:44:00Z</dcterms:created>
  <dcterms:modified xsi:type="dcterms:W3CDTF">2020-06-19T13:45:00Z</dcterms:modified>
</cp:coreProperties>
</file>